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5100"/>
        <w:gridCol w:w="3360"/>
        <w:tblGridChange w:id="0">
          <w:tblGrid>
            <w:gridCol w:w="630"/>
            <w:gridCol w:w="5100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شخصي</w:t>
            </w:r>
            <w:r w:rsidDel="00000000" w:rsidR="00000000" w:rsidRPr="00000000">
              <w:rPr>
                <w:b w:val="1"/>
                <w:rtl w:val="1"/>
              </w:rPr>
              <w:t xml:space="preserve">َّ</w:t>
            </w:r>
            <w:r w:rsidDel="00000000" w:rsidR="00000000" w:rsidRPr="00000000">
              <w:rPr>
                <w:b w:val="1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ّ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والمعاصر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عصام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شرتح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rtl w:val="1"/>
              </w:rPr>
              <w:t xml:space="preserve">ست</w:t>
            </w:r>
            <w:r w:rsidDel="00000000" w:rsidR="00000000" w:rsidRPr="00000000">
              <w:rPr>
                <w:b w:val="1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rtl w:val="1"/>
              </w:rPr>
              <w:t xml:space="preserve">ع</w:t>
            </w:r>
            <w:r w:rsidDel="00000000" w:rsidR="00000000" w:rsidRPr="00000000">
              <w:rPr>
                <w:b w:val="1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rtl w:val="1"/>
              </w:rPr>
              <w:t xml:space="preserve">راض</w:t>
            </w:r>
            <w:r w:rsidDel="00000000" w:rsidR="00000000" w:rsidRPr="00000000">
              <w:rPr>
                <w:b w:val="1"/>
                <w:rtl w:val="1"/>
              </w:rPr>
              <w:t xml:space="preserve">ٌ </w:t>
            </w:r>
            <w:r w:rsidDel="00000000" w:rsidR="00000000" w:rsidRPr="00000000">
              <w:rPr>
                <w:b w:val="1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rtl w:val="1"/>
              </w:rPr>
              <w:t xml:space="preserve">مض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امين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الرسائل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المتبادلة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وداعي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</w:t>
            </w:r>
            <w:r w:rsidDel="00000000" w:rsidR="00000000" w:rsidRPr="00000000">
              <w:rPr>
                <w:b w:val="1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rtl w:val="1"/>
              </w:rPr>
              <w:t xml:space="preserve">عاة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الفاطمي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هدية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جهره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برداز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الفضل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بدران</w:t>
            </w:r>
            <w:r w:rsidDel="00000000" w:rsidR="00000000" w:rsidRPr="00000000">
              <w:rPr>
                <w:b w:val="1"/>
                <w:rtl w:val="1"/>
              </w:rPr>
              <w:t xml:space="preserve">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after="80" w:before="80" w:lineRule="auto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after="80" w:before="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دانتي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والكوميديا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الإلهية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-  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سلم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المعراج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المحمدي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توابع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شهيد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وغفران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المعري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after="80" w:before="8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فؤاد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اليزيد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1"/>
              </w:rPr>
              <w:t xml:space="preserve">السني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رحلتي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معر</w:t>
            </w:r>
            <w:r w:rsidDel="00000000" w:rsidR="00000000" w:rsidRPr="00000000">
              <w:rPr>
                <w:b w:val="1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النعمان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توفيق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زهران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موقف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الدهر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فرهاد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ديو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سالار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2-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4-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5-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3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ٓ</w:t>
            </w:r>
            <w:r w:rsidDel="00000000" w:rsidR="00000000" w:rsidRPr="00000000">
              <w:rPr>
                <w:b w:val="1"/>
                <w:rtl w:val="1"/>
              </w:rPr>
              <w:t xml:space="preserve">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الرصافي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سفانة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الاغتراب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حياة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دبه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جمعة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  <w:highlight w:val="white"/>
              </w:rPr>
            </w:pPr>
            <w:hyperlink r:id="rId15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highlight w:val="white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bidi w:val="1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ثر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القرا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ٓ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widowControl w:val="0"/>
              <w:bidi w:val="1"/>
              <w:spacing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bidi w:val="1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ريما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الكريم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رجوب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6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الإطار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الوصفي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والنقدي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ديوان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سقط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سامي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شهاب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أحمد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7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الإقناع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والتخييل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ابراهيم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ابراهيم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التجربة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الشعرية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ﺃﺒﻲ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ﺍﻟﻌﻼﺀ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ﺍﻟﻤﻌﺭﻱ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نعيمة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سعيد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عجيلة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سمهود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9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التعالق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النصي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كوميديا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دانتي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وغفران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شعلان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0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التفاعل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الحواري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مصطفى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بربارة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1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الشعور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بالاغتراب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ألبير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كامو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توزان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2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الكناية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والمجاز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المرسل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نموذجا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مصطفى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اليوسف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الضايع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3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وأثرها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المعنى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حياة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عافية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4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المثقف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والسلطان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مراء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حلب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رضوان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السيد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5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المصطلحات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البلاغية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لديوان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المتنبي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يحيى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محمد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6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المضمرات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الثقافية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لزوميات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عبير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حميدة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ليلى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أحمادي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7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الاجتماعي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لزوميات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محمود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فخري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العبهري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bidi w:val="1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العليا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الوطنية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8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بلاغة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الانزياح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ودورها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التواصلي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لزوميات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كدار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دليلة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خياري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جنات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9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ودلالتها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محمود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محمود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النور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0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وشعرية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سلوب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لزوميات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</w:t>
            </w:r>
            <w:r w:rsidDel="00000000" w:rsidR="00000000" w:rsidRPr="00000000">
              <w:rPr>
                <w:b w:val="1"/>
                <w:rtl w:val="1"/>
              </w:rPr>
              <w:t xml:space="preserve">ِّ</w:t>
            </w:r>
            <w:r w:rsidDel="00000000" w:rsidR="00000000" w:rsidRPr="00000000">
              <w:rPr>
                <w:b w:val="1"/>
                <w:rtl w:val="1"/>
              </w:rPr>
              <w:t xml:space="preserve">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نبيلة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rtl w:val="1"/>
              </w:rPr>
              <w:t xml:space="preserve">اح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1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المعاني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درعيات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شاكر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صالح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الشريف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2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تلقي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مساعد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صالح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مساعد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الجهني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3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جدلية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ثيروالتاثربين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التوابع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والزوابع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لابن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</w:t>
            </w:r>
            <w:r w:rsidDel="00000000" w:rsidR="00000000" w:rsidRPr="00000000">
              <w:rPr>
                <w:b w:val="1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الأندلسي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ورسالة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زاهر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</w:t>
            </w:r>
            <w:r w:rsidDel="00000000" w:rsidR="00000000" w:rsidRPr="00000000">
              <w:rPr>
                <w:b w:val="1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rtl w:val="1"/>
              </w:rPr>
              <w:t xml:space="preserve">سيني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4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جولة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لزوميات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البازجي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5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ليفية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6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29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ذم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تعطيل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فكرة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الزواج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بوعافية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حياة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7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رو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الشعر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الشتيوي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8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ويلية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حساني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نجيب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39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منظور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ويل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رمضان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محمود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كريم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البالاني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40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ﺻورة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اﻟﻣرا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ﻓﻲ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ﺷﻌر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ﺑﻲ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اﻟﻌﻼء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شتيوي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العلاوين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41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مآخذ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المهلبي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وأبو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لديوان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المتنبي</w:t>
            </w:r>
          </w:p>
          <w:p w:rsidR="00000000" w:rsidDel="00000000" w:rsidP="00000000" w:rsidRDefault="00000000" w:rsidRPr="00000000" w14:paraId="000000F3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جميل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محمود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المغربي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42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مذهب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عائشة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حمد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43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بوالعلاء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مذنب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بريء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هادي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العلوي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44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الزمخشري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والرازي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وسام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البكري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ضرغام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محمود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45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النفسي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للعمى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والعزلة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وأدبه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آيدن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كودات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الدغيم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46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الاغتراب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سماح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تونسي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سمية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بودالي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الربعي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إشراف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إسماعيل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جبارة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47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40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التداخل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دبية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عتيق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الحبيشي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إشراف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مختار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الفجاري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48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41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سعاد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خديجة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بوشملة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فريدة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إشراف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آيت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أحدادان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كريمة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F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89C7fr7KompMKeIpnGcOwSAyHYr-kU2I/view?usp=sharing" TargetMode="External"/><Relationship Id="rId20" Type="http://schemas.openxmlformats.org/officeDocument/2006/relationships/hyperlink" Target="https://drive.google.com/file/d/1r9G9xFUnmdowsMAZTX9weUABWT0ksKUr/view?usp=sharing" TargetMode="External"/><Relationship Id="rId42" Type="http://schemas.openxmlformats.org/officeDocument/2006/relationships/hyperlink" Target="https://drive.google.com/file/d/1jvzxD0GHD0s9lONsKRZ9dwtSD193ZXlI/view?usp=sharing" TargetMode="External"/><Relationship Id="rId41" Type="http://schemas.openxmlformats.org/officeDocument/2006/relationships/hyperlink" Target="https://drive.google.com/file/d/1-WGr6r2zY3W0B6hgaSb0NJiFwL2dLhc-/view?usp=sharing" TargetMode="External"/><Relationship Id="rId22" Type="http://schemas.openxmlformats.org/officeDocument/2006/relationships/hyperlink" Target="https://drive.google.com/file/d/1nEFrcyWkFdxIFgPKfrFytTjr7UXP-p36/view?usp=sharing" TargetMode="External"/><Relationship Id="rId44" Type="http://schemas.openxmlformats.org/officeDocument/2006/relationships/hyperlink" Target="https://drive.google.com/file/d/1QGXOMzt5gvlFj3Ey2VbnriBgeLGqAk21/view?usp=sharing" TargetMode="External"/><Relationship Id="rId21" Type="http://schemas.openxmlformats.org/officeDocument/2006/relationships/hyperlink" Target="https://drive.google.com/file/d/1eQV6UhUZ4kfIuSrNddqIM2msxuprVbn2/view?usp=sharing" TargetMode="External"/><Relationship Id="rId43" Type="http://schemas.openxmlformats.org/officeDocument/2006/relationships/hyperlink" Target="https://drive.google.com/file/d/1uw1OSczuYDs3h-zEiEasuDpEH9I3hcn3/view?usp=sharing" TargetMode="External"/><Relationship Id="rId24" Type="http://schemas.openxmlformats.org/officeDocument/2006/relationships/hyperlink" Target="https://drive.google.com/file/d/1mneSyv043qS2zkBmzsO4R2azJ0VBzfce/view?usp=sharing" TargetMode="External"/><Relationship Id="rId46" Type="http://schemas.openxmlformats.org/officeDocument/2006/relationships/hyperlink" Target="https://drive.google.com/file/d/1X8F99wcOsUC1FpmL9opgIusCdDWFbs6F/view?usp=sharing" TargetMode="External"/><Relationship Id="rId23" Type="http://schemas.openxmlformats.org/officeDocument/2006/relationships/hyperlink" Target="https://drive.google.com/file/d/1DTEJTMVC9VhG5e7lvD8sMWE-59R9N3gV/view?usp=sharing" TargetMode="External"/><Relationship Id="rId45" Type="http://schemas.openxmlformats.org/officeDocument/2006/relationships/hyperlink" Target="https://drive.google.com/file/d/1PULfpXGSomMSy7MZrPBbkcbs0hu9jWdr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tYUDrG6HAEWqAqS66qxHoAR5gpxlMgQA/view?usp=sharing" TargetMode="External"/><Relationship Id="rId26" Type="http://schemas.openxmlformats.org/officeDocument/2006/relationships/hyperlink" Target="https://drive.google.com/file/d/1CuK4EHWWJfPqDI94nnI0X-hLZ95MHkvi/view?usp=sharing" TargetMode="External"/><Relationship Id="rId48" Type="http://schemas.openxmlformats.org/officeDocument/2006/relationships/hyperlink" Target="https://drive.google.com/file/d/1IPi7kYXpjXlPaZgPTDotYDZ4-W7IIiGu/view?usp=sharing" TargetMode="External"/><Relationship Id="rId25" Type="http://schemas.openxmlformats.org/officeDocument/2006/relationships/hyperlink" Target="https://drive.google.com/file/d/1sxQ4lkekltskDttfBaFtYFxgpNVG6fso/view?usp=sharing" TargetMode="External"/><Relationship Id="rId47" Type="http://schemas.openxmlformats.org/officeDocument/2006/relationships/hyperlink" Target="https://drive.google.com/file/d/161m6mqczwjhDciW1TZ8I-1SfEJJrg9ZE/view?usp=sharing" TargetMode="External"/><Relationship Id="rId28" Type="http://schemas.openxmlformats.org/officeDocument/2006/relationships/hyperlink" Target="https://drive.google.com/file/d/1-Fg-1sSreTBMJvYhoAPIpBW8RGCbZNOG/view?usp=sharing" TargetMode="External"/><Relationship Id="rId27" Type="http://schemas.openxmlformats.org/officeDocument/2006/relationships/hyperlink" Target="https://drive.google.com/file/d/1g9KuCmNh2xvho2mdf-RVXKHl-Vjp1vJj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rive.google.com/file/d/10cesDUZ5oAFeWLGf0emAQ_ggU7ggDIXs/view?usp=sharing" TargetMode="External"/><Relationship Id="rId7" Type="http://schemas.openxmlformats.org/officeDocument/2006/relationships/hyperlink" Target="https://drive.google.com/file/d/1WNvkO8hSV_kQE_SnyB9eGq_6NqlHMwdD/view?usp=sharing" TargetMode="External"/><Relationship Id="rId8" Type="http://schemas.openxmlformats.org/officeDocument/2006/relationships/hyperlink" Target="https://drive.google.com/file/d/1Sd22UHggem6158yPQSCOYz3GjIk7HgiP/view?usp=sharing" TargetMode="External"/><Relationship Id="rId31" Type="http://schemas.openxmlformats.org/officeDocument/2006/relationships/hyperlink" Target="https://drive.google.com/file/d/1Uv5wKXdHeDbohaTktXv1AvFU-RJKXmMp/view?usp=sharing" TargetMode="External"/><Relationship Id="rId30" Type="http://schemas.openxmlformats.org/officeDocument/2006/relationships/hyperlink" Target="https://drive.google.com/file/d/12yWYqUrzyJLmTUTbb8fJR-L7M65sVOeH/view?usp=sharing" TargetMode="External"/><Relationship Id="rId11" Type="http://schemas.openxmlformats.org/officeDocument/2006/relationships/hyperlink" Target="https://drive.google.com/file/d/15IpUo8BhwMp56I9btwC1etcadrvb2ECA/view?usp=sharing" TargetMode="External"/><Relationship Id="rId33" Type="http://schemas.openxmlformats.org/officeDocument/2006/relationships/hyperlink" Target="https://drive.google.com/file/d/1i8-INmgLdfezUOxQ0Wync_jUA8gQXDKO/view?usp=sharing" TargetMode="External"/><Relationship Id="rId10" Type="http://schemas.openxmlformats.org/officeDocument/2006/relationships/hyperlink" Target="https://drive.google.com/file/d/1qOdn8DEG1vOLaWy8oWNp9QkuirdOdgPl/view?usp=sharing" TargetMode="External"/><Relationship Id="rId32" Type="http://schemas.openxmlformats.org/officeDocument/2006/relationships/hyperlink" Target="https://drive.google.com/file/d/1VCz1wuPlKaRj3wHxV9fKFsRvq16JjIp0/view?usp=sharing" TargetMode="External"/><Relationship Id="rId13" Type="http://schemas.openxmlformats.org/officeDocument/2006/relationships/hyperlink" Target="https://drive.google.com/file/d/1OCMcYjMmoRFiluX4vtjGGYtK3flf8taw/view?usp=sharing" TargetMode="External"/><Relationship Id="rId35" Type="http://schemas.openxmlformats.org/officeDocument/2006/relationships/hyperlink" Target="https://drive.google.com/file/d/1CI6HCSBEOJ5y49ZheV1S-pHnSJA1luFE/view?usp=sharing" TargetMode="External"/><Relationship Id="rId12" Type="http://schemas.openxmlformats.org/officeDocument/2006/relationships/hyperlink" Target="https://drive.google.com/file/d/16NYc9K5V3yHiG2BqEXEIKpaLFzjsSSrx/view?usp=sharing" TargetMode="External"/><Relationship Id="rId34" Type="http://schemas.openxmlformats.org/officeDocument/2006/relationships/hyperlink" Target="https://drive.google.com/file/d/1bNIXsu4P1pv4FnBzCRoXQN_00I0lWwmF/view?usp=sharing" TargetMode="External"/><Relationship Id="rId15" Type="http://schemas.openxmlformats.org/officeDocument/2006/relationships/hyperlink" Target="https://drive.google.com/file/d/19S0BbCxQsQGVPgVz-oLcMUJvaaR-HMPZ/view?usp=sharing" TargetMode="External"/><Relationship Id="rId37" Type="http://schemas.openxmlformats.org/officeDocument/2006/relationships/hyperlink" Target="https://drive.google.com/file/d/1R3XoDip7A1XRUer-Vk_CFaCa4ZOqS4bU/view?usp=sharing" TargetMode="External"/><Relationship Id="rId14" Type="http://schemas.openxmlformats.org/officeDocument/2006/relationships/hyperlink" Target="https://drive.google.com/file/d/1S_5nzkUnG2YKMdo_a_FNvRt_xBYDEAmM/view?usp=sharing" TargetMode="External"/><Relationship Id="rId36" Type="http://schemas.openxmlformats.org/officeDocument/2006/relationships/hyperlink" Target="https://drive.google.com/file/d/18uzad2d2atlbchzJQAdaWctSHt1gC6T5/view?usp=sharing" TargetMode="External"/><Relationship Id="rId17" Type="http://schemas.openxmlformats.org/officeDocument/2006/relationships/hyperlink" Target="https://drive.google.com/file/d/1lhiB5-jqSXVzX9iG6PlBd-Kv8Uu8T-xw/view?usp=sharing" TargetMode="External"/><Relationship Id="rId39" Type="http://schemas.openxmlformats.org/officeDocument/2006/relationships/hyperlink" Target="https://drive.google.com/file/d/13ubZvDVcu3vgfvquHr10DB4_ldvhUAn2/view?usp=sharing" TargetMode="External"/><Relationship Id="rId16" Type="http://schemas.openxmlformats.org/officeDocument/2006/relationships/hyperlink" Target="https://drive.google.com/file/d/1IebBWzAnafsAd1VTPhS0M8uD_IKET6gC/view?usp=sharing" TargetMode="External"/><Relationship Id="rId38" Type="http://schemas.openxmlformats.org/officeDocument/2006/relationships/hyperlink" Target="https://drive.google.com/file/d/1sN3D_KnPhewwcKKWZhyuzUqPrkN6klWZ/view?usp=sharing" TargetMode="External"/><Relationship Id="rId19" Type="http://schemas.openxmlformats.org/officeDocument/2006/relationships/hyperlink" Target="https://drive.google.com/file/d/1HciabnnMJ60QvXm6LWYbbYv82RaVxxsr/view?usp=sharing" TargetMode="External"/><Relationship Id="rId18" Type="http://schemas.openxmlformats.org/officeDocument/2006/relationships/hyperlink" Target="https://drive.google.com/file/d/146aCptMgROZFmBEiCVvHL6--42OlHeHK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j05iP2hbdpIWQhleWjEXGw55GA==">AMUW2mVFSUksvchXRCc8hUcf5S62SLyIHTtIIksxybdREfOSMrewTdRGeY5gXywx2vCiP5PxcI9ucfLMKsHK3Ci/0iBjQxLkk4zaFX2hTDBNn5MNLFRvLGk=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